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Social Media Plan 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Note:  All scheduled times are GMT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HR1 - 0600 UK | 0700 EUR | 0900 ME | 1500 AUS | 0100 US-CA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HR2 - 1000 UK | 1100 EUR | 1300 ME | 1900 AUS | 0500 US-CA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HR3 - 1400 UK | 1500 EUR | 1700 ME | 2300 AUS | 0900 US-CA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HR4 - 1800 UK | 1900 EUR | 2100 ME | 0300 AUS | 1300 US-CA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HR5 - 2200 UK | 2300 EUR | 0100 ME | 0700 AUS | 1700 US-CA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BLOG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to be published every Friday at HR2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TWEET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tweet must only be 100 to 120 characters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including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the shortened URL.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Tweet: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Product Orientated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Tweet: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Blog of the week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Tweet: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DOBB News (new product coming soon/preview, understanding DOBB technology, construction, competition, press release, product on sale, new developer using DOBB Bespoke Service, trivia, what’s happening at DOBB – team challenges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testimonials, events, old blog (if run out of contents))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Tweet: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Another product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Tweet: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Global 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specific industry news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ie news outside of the business.  Eg charity or its upcoming events, new technology, blog or video interviews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FACEBOOK, PINTREST &amp; GOOGLE + – once a day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  Same content taking these from Tweets.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Fri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-  Blog of the week, competition announcement (if happens takes precedence)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Sat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Product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Sun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Product design, construction, features, testimonials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Mon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Staff at work, profile, trips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Tue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Trivia, global news, press release,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Wed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Another product or new product or ‘carrot dangling’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Thu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Manufacturer Supplier News.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HASHTAGS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to use across all four social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#bespokebathrooms | #bathroomdesign | #design | #interiordesign | #bathroomchic | #interiorstyle | #bathroomdecor | #welovebathrooms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5168.000000000002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2778"/>
        <w:gridCol w:w="2778"/>
        <w:gridCol w:w="2779"/>
        <w:gridCol w:w="2778"/>
        <w:gridCol w:w="2779"/>
        <w:tblGridChange w:id="0">
          <w:tblGrid>
            <w:gridCol w:w="1276"/>
            <w:gridCol w:w="2778"/>
            <w:gridCol w:w="2778"/>
            <w:gridCol w:w="2779"/>
            <w:gridCol w:w="2778"/>
            <w:gridCol w:w="27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rtl w:val="0"/>
              </w:rPr>
              <w:t xml:space="preserve">DAY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-185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0600 UK | 0700 EUR | 0900 ME | 1500 AUS | 0100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2 - 1000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1000 UK | 1100 EUR | 1300 ME | 1900 AUS | 0500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3 - 1400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1400 UK | 1500 EUR | 1700 ME | 2300 AUS | 0900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4 - 1800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1800 UK | 1900 EUR | 2100 ME | 0300 AUS | 1300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5 - 2200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2200 UK | 2300 EUR | 0100 ME | 0700 AUS | 1700 US-CA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Tweet product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Check out this Modern Frontline Pano Bath! </w:t>
            </w:r>
            <w:hyperlink r:id="rId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u w:val="single"/>
                  <w:vertAlign w:val="baseline"/>
                  <w:rtl w:val="0"/>
                </w:rPr>
                <w:t xml:space="preserve">http://ow.ly/JRwaU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    #bathroom #design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Blog  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The New Generation of Shower Wastes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u w:val="single"/>
                  <w:vertAlign w:val="baseline"/>
                  <w:rtl w:val="0"/>
                </w:rPr>
                <w:t xml:space="preserve">http://ow.ly/INmLr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   #geberit #bathroom #technology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DOBB News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 – We now supply #Kaldewei Steel Baths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u w:val="single"/>
                  <w:vertAlign w:val="baseline"/>
                  <w:rtl w:val="0"/>
                </w:rPr>
                <w:t xml:space="preserve">http://ow.ly/JRwhJ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Tweet product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Take a look at the Hudson Reed Mono Square Bath Tub 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u w:val="single"/>
                  <w:vertAlign w:val="baseline"/>
                  <w:rtl w:val="0"/>
                </w:rPr>
                <w:t xml:space="preserve">http://ow.ly/JRwmo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     #bathroom #design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News feed outside DOBB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vertAlign w:val="baseline"/>
                <w:rtl w:val="0"/>
              </w:rPr>
              <w:t xml:space="preserve">WOW! Grohe have really upped their game with this new product!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0"/>
                  <w:u w:val="single"/>
                  <w:vertAlign w:val="baseline"/>
                  <w:rtl w:val="0"/>
                </w:rPr>
                <w:t xml:space="preserve">http://ow.ly/INnIo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Blog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The New Generation of Shower Wastes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u w:val="single"/>
                  <w:vertAlign w:val="baseline"/>
                  <w:rtl w:val="0"/>
                </w:rPr>
                <w:t xml:space="preserve">http://ow.ly/INmLr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PINTREST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Pin the image of the Geberit Shower Waste and link to blog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INSTAGRAM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IG image of shower waste and add link to blog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G+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The New Generation of Shower Wastes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u w:val="single"/>
                  <w:vertAlign w:val="baseline"/>
                  <w:rtl w:val="0"/>
                </w:rPr>
                <w:t xml:space="preserve">http://ow.ly/INmLr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5168.000000000002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2778"/>
        <w:gridCol w:w="2778"/>
        <w:gridCol w:w="2779"/>
        <w:gridCol w:w="2778"/>
        <w:gridCol w:w="2779"/>
        <w:tblGridChange w:id="0">
          <w:tblGrid>
            <w:gridCol w:w="1276"/>
            <w:gridCol w:w="2778"/>
            <w:gridCol w:w="2778"/>
            <w:gridCol w:w="2779"/>
            <w:gridCol w:w="2778"/>
            <w:gridCol w:w="27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rtl w:val="0"/>
              </w:rPr>
              <w:t xml:space="preserve">DAY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-185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0600 UK | 0700 EUR | 0900 ME | 1500 AUS | 0100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2 - 1000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1000 UK | 1100 EUR | 1300 ME | 1900 AUS | 0500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3 - 1400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1400 UK | 1500 EUR | 1700 ME | 2300 AUS | 0900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4 - 1800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1800 UK | 1900 EUR | 2100 ME | 0300 AUS | 1300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5 - 2200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2200 UK | 2300 EUR | 0100 ME | 0700 AUS | 1700 US-CA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PINTEREST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INSTAGRAM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G+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134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5168.000000000002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2778"/>
        <w:gridCol w:w="2778"/>
        <w:gridCol w:w="2779"/>
        <w:gridCol w:w="2778"/>
        <w:gridCol w:w="2779"/>
        <w:tblGridChange w:id="0">
          <w:tblGrid>
            <w:gridCol w:w="1276"/>
            <w:gridCol w:w="2778"/>
            <w:gridCol w:w="2778"/>
            <w:gridCol w:w="2779"/>
            <w:gridCol w:w="2778"/>
            <w:gridCol w:w="27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rtl w:val="0"/>
              </w:rPr>
              <w:t xml:space="preserve">DAY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-185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0600 UK | 0700 EUR | 0900 ME | 1500 AUS | 0100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2 - 1000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1000 UK | 1100 EUR | 1300 ME | 1900 AUS | 0500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3 - 1400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1400 UK | 1500 EUR | 1700 ME | 2300 AUS | 0900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4 - 1800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1800 UK | 1900 EUR | 2100 ME | 0300 AUS | 1300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5 - 2200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2200 UK | 2300 EUR | 0100 ME | 0700 AUS | 1700 US-CA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PINTEREST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INSTAGRAM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G+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134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5168.000000000002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2778"/>
        <w:gridCol w:w="2778"/>
        <w:gridCol w:w="2779"/>
        <w:gridCol w:w="2778"/>
        <w:gridCol w:w="2779"/>
        <w:tblGridChange w:id="0">
          <w:tblGrid>
            <w:gridCol w:w="1276"/>
            <w:gridCol w:w="2778"/>
            <w:gridCol w:w="2778"/>
            <w:gridCol w:w="2779"/>
            <w:gridCol w:w="2778"/>
            <w:gridCol w:w="27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rtl w:val="0"/>
              </w:rPr>
              <w:t xml:space="preserve">DAY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-185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hyperlink r:id="rId12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PINETREST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INSTAGRAM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G+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134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5167.999999999996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2777"/>
        <w:gridCol w:w="2779"/>
        <w:gridCol w:w="2779"/>
        <w:gridCol w:w="2779"/>
        <w:gridCol w:w="2779"/>
        <w:tblGridChange w:id="0">
          <w:tblGrid>
            <w:gridCol w:w="1275"/>
            <w:gridCol w:w="2777"/>
            <w:gridCol w:w="2779"/>
            <w:gridCol w:w="2779"/>
            <w:gridCol w:w="2779"/>
            <w:gridCol w:w="27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rtl w:val="0"/>
              </w:rPr>
              <w:t xml:space="preserve">DAY 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-185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0600 UK | 0700 EUR | 0900 ME | 1500 AUS | 0100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2 - 1000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1000 UK | 1100 EUR | 1300 ME | 1900 AUS | 0500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3 - 1400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1400 UK | 1500 EUR | 1700 ME | 2300 AUS | 0900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4 - 1800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1800 UK | 1900 EUR | 2100 ME | 0300 AUS | 1300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5 - 2200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2200 UK | 2300 EUR | 0100 ME | 0700 AUS | 1700 US-CA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PINTREST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INSTAGRAM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G+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134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15167.999999999996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2777"/>
        <w:gridCol w:w="2779"/>
        <w:gridCol w:w="2779"/>
        <w:gridCol w:w="2779"/>
        <w:gridCol w:w="2779"/>
        <w:tblGridChange w:id="0">
          <w:tblGrid>
            <w:gridCol w:w="1275"/>
            <w:gridCol w:w="2777"/>
            <w:gridCol w:w="2779"/>
            <w:gridCol w:w="2779"/>
            <w:gridCol w:w="2779"/>
            <w:gridCol w:w="27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rtl w:val="0"/>
              </w:rPr>
              <w:t xml:space="preserve">DAY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-185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0600 UK | 0700 EUR | 0900 ME | 1500 AUS | 0100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2 - 1000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1000 UK | 1100 EUR | 1300 ME | 1900 AUS | 0500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3 - 1400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1400 UK | 1500 EUR | 1700 ME | 2300 AUS | 0900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4 - 1800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1800 UK | 1900 EUR | 2100 ME | 0300 AUS | 1300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5 - 2200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2200 UK | 2300 EUR | 0100 ME | 0700 AUS | 1700 US-CA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PINTREST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INSTAGRAM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G+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134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15168.000000000002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4"/>
        <w:gridCol w:w="2778"/>
        <w:gridCol w:w="2779"/>
        <w:gridCol w:w="2779"/>
        <w:gridCol w:w="2779"/>
        <w:gridCol w:w="2779"/>
        <w:tblGridChange w:id="0">
          <w:tblGrid>
            <w:gridCol w:w="1274"/>
            <w:gridCol w:w="2778"/>
            <w:gridCol w:w="2779"/>
            <w:gridCol w:w="2779"/>
            <w:gridCol w:w="2779"/>
            <w:gridCol w:w="27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rtl w:val="0"/>
              </w:rPr>
              <w:t xml:space="preserve">DAY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-185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0600 UK | 0700 EUR | 0900 ME | 1500 AUS | 0100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2 - 1000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1000 UK | 1100 EUR | 1300 ME | 1900 AUS | 0500 US-CA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3 - 1400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1400 UK | 1500 EUR | 1700 ME | 2300 AUS | 0900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4 - 1800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vertAlign w:val="baseline"/>
                <w:rtl w:val="0"/>
              </w:rPr>
              <w:t xml:space="preserve">1800 UK | 1900 EUR | 2100 ME | 0300 AUS | 1300 US-CA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vertAlign w:val="baseline"/>
                <w:rtl w:val="0"/>
              </w:rPr>
              <w:t xml:space="preserve">HR 5 - 2200 GMT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vertAlign w:val="baseline"/>
                <w:rtl w:val="0"/>
              </w:rPr>
              <w:t xml:space="preserve">2200 UK | 2300 EUR | 0100 ME | 0700 AUS | 1700 US-CA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PINTREST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Twitter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vertAlign w:val="baseline"/>
                <w:rtl w:val="0"/>
              </w:rPr>
              <w:t xml:space="preserve">INSTAGRAM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Important 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vertAlign w:val="baseline"/>
                <w:rtl w:val="0"/>
              </w:rPr>
              <w:t xml:space="preserve">Same format as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0.0" w:w="16820.0"/>
      <w:pgMar w:bottom="851" w:top="851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2" Type="http://schemas.openxmlformats.org/officeDocument/2006/relationships/hyperlink" Target="http://ow.ly/INzzA" TargetMode="Externa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10" Type="http://schemas.openxmlformats.org/officeDocument/2006/relationships/hyperlink" Target="http://ow.ly/INmLr" TargetMode="External"/><Relationship Id="rId4" Type="http://schemas.openxmlformats.org/officeDocument/2006/relationships/styles" Target="styles.xml"/><Relationship Id="rId11" Type="http://schemas.openxmlformats.org/officeDocument/2006/relationships/hyperlink" Target="http://ow.ly/INmLr" TargetMode="External"/><Relationship Id="rId3" Type="http://schemas.openxmlformats.org/officeDocument/2006/relationships/numbering" Target="numbering.xml"/><Relationship Id="rId9" Type="http://schemas.openxmlformats.org/officeDocument/2006/relationships/hyperlink" Target="http://ow.ly/INnIo" TargetMode="External"/><Relationship Id="rId6" Type="http://schemas.openxmlformats.org/officeDocument/2006/relationships/hyperlink" Target="http://ow.ly/INmLr" TargetMode="External"/><Relationship Id="rId5" Type="http://schemas.openxmlformats.org/officeDocument/2006/relationships/hyperlink" Target="http://ow.ly/JRwaU" TargetMode="External"/><Relationship Id="rId8" Type="http://schemas.openxmlformats.org/officeDocument/2006/relationships/hyperlink" Target="http://ow.ly/JRwmo" TargetMode="External"/><Relationship Id="rId7" Type="http://schemas.openxmlformats.org/officeDocument/2006/relationships/hyperlink" Target="http://ow.ly/JRwhJ" TargetMode="External"/></Relationships>
</file>